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3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关于发布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《包头市2025年第一季度高层次和急需紧缺人才需求目录》的公告</w:t>
      </w:r>
    </w:p>
    <w:p w14:paraId="76A41A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   </w:t>
      </w:r>
    </w:p>
    <w:p w14:paraId="5D3FA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为进一步做好我市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招才引智工作，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包头市委组织部（市委人才办）、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包头市人力资源和社会保障局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面向全市各类用人单位征集人才需求信息并编制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了《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包头市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2025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年第一季度高层次和急需紧缺人才需求目录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》，现予以公布。</w:t>
      </w:r>
    </w:p>
    <w:p w14:paraId="3E62A3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本次人才需求目录涉及用人单位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33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家，需求人数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576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人，其中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博士研究生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34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人、硕士研究生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167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人、本科生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375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人。目录主要内容有：单位简介、岗位名称、需求人数、学历要求、专业要求、能力要求、薪资待遇及联系方式等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详见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。符合条件的求职者可直接向用人单位投递简历。</w:t>
      </w:r>
    </w:p>
    <w:p w14:paraId="6CF825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中共包头市委组织部（市委人才办）：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0472-5619254</w:t>
      </w:r>
    </w:p>
    <w:p w14:paraId="3F43D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包头市人力资源和社会保障局：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0472-6169408</w:t>
      </w:r>
    </w:p>
    <w:p w14:paraId="7A9CDB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76375" cy="1485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1F8F9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78" w:right="0" w:hanging="84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包头市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年第一季度高层次和急需紧缺人才需求目录</w:t>
      </w:r>
    </w:p>
    <w:p w14:paraId="01A00DC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BDEEF9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</w:t>
      </w:r>
      <w:bookmarkStart w:id="0" w:name="_GoBack"/>
      <w:bookmarkEnd w:id="0"/>
    </w:p>
    <w:p w14:paraId="1AB89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7BD9A-E006-49F5-A7E8-C4646C6599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25F75519-7094-43A9-B6FB-7DDC96A3BB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A33B7A-EAAA-42C9-8445-BB736F7AFDD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80AA5E1-71E4-4DE3-975A-76DA829BE4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F2DFC7-EAA2-45D8-A696-3C64E6065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779B"/>
    <w:rsid w:val="7C6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2025-02-25T02:31:00Z</dcterms:created>
  <dc:creator>云皑鹭</dc:creator>
  <cp:lastModifiedBy>云皑鹭</cp:lastModifiedBy>
  <dcterms:modified xsi:type="dcterms:W3CDTF">2025-02-25T02:31:49Z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108B9B75272247E9A33ADA8432D23EA1_11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