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B4607">
      <w:pPr>
        <w:keepNext w:val="0"/>
        <w:keepLines w:val="0"/>
        <w:widowControl/>
        <w:suppressLineNumbers w:val="0"/>
        <w:shd w:val="clear" w:fill="FFFFFF"/>
        <w:spacing w:before="0" w:beforeAutospacing="0" w:after="210" w:afterAutospacing="0" w:line="660" w:lineRule="atLeast"/>
        <w:ind w:left="0" w:right="0" w:firstLine="0"/>
        <w:jc w:val="center"/>
        <w:rPr>
          <w:rFonts w:ascii="Segoe UI" w:hAnsi="Segoe UI" w:eastAsia="Segoe UI" w:cs="Segoe UI"/>
          <w:i w:val="0"/>
          <w:iCs w:val="0"/>
          <w:caps w:val="0"/>
          <w:spacing w:val="0"/>
          <w:sz w:val="21"/>
          <w:szCs w:val="21"/>
        </w:rPr>
      </w:pPr>
      <w:bookmarkStart w:id="1" w:name="_GoBack"/>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广东中烟工业有限责任公司关于</w:t>
      </w: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2025年度</w:t>
      </w:r>
    </w:p>
    <w:p w14:paraId="71A62A2C">
      <w:pPr>
        <w:keepNext w:val="0"/>
        <w:keepLines w:val="0"/>
        <w:widowControl/>
        <w:suppressLineNumbers w:val="0"/>
        <w:shd w:val="clear" w:fill="FFFFFF"/>
        <w:spacing w:before="0" w:beforeAutospacing="0" w:after="210" w:afterAutospacing="0" w:line="660" w:lineRule="atLeast"/>
        <w:ind w:left="0" w:right="0" w:firstLine="0"/>
        <w:jc w:val="center"/>
        <w:rPr>
          <w:rFonts w:hint="default" w:ascii="Segoe UI" w:hAnsi="Segoe UI" w:eastAsia="Segoe UI" w:cs="Segoe UI"/>
          <w:i w:val="0"/>
          <w:iCs w:val="0"/>
          <w:caps w:val="0"/>
          <w:spacing w:val="0"/>
          <w:sz w:val="21"/>
          <w:szCs w:val="21"/>
        </w:rP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公开招聘员工的公告（第二批）</w:t>
      </w:r>
    </w:p>
    <w:bookmarkEnd w:id="1"/>
    <w:p w14:paraId="5839072B">
      <w:pPr>
        <w:keepNext w:val="0"/>
        <w:keepLines w:val="0"/>
        <w:widowControl/>
        <w:suppressLineNumbers w:val="0"/>
        <w:shd w:val="clear" w:fill="FFFFFF"/>
        <w:spacing w:before="0" w:beforeAutospacing="0" w:after="210" w:afterAutospacing="0" w:line="315" w:lineRule="atLeast"/>
        <w:ind w:left="0" w:right="0" w:firstLine="560"/>
        <w:jc w:val="center"/>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color w:val="FF0000"/>
          <w:spacing w:val="0"/>
          <w:kern w:val="0"/>
          <w:sz w:val="28"/>
          <w:szCs w:val="28"/>
          <w:shd w:val="clear" w:fill="FFFFFF"/>
          <w:lang w:val="en-US" w:eastAsia="zh-CN" w:bidi="ar"/>
        </w:rPr>
        <w:t> </w:t>
      </w:r>
    </w:p>
    <w:p w14:paraId="368AB982">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广东中烟工业有限责任公司是隶属于中国烟草总公司的国有独资公司，公司拥有的双喜牌卷烟创牌于1906年。目前，公司拥有员工约5700名，资产总额超400亿元人民币，下设广州、韶关、梅州、湛江四个卷烟厂。公司2003年成立以来，一直保持健康稳定的发展态势，为国家和地方经济发展作出了积极贡献。根据公司发展需要，2025年度第二批计划招聘130人，现将招聘具体事项公告如下：</w:t>
      </w:r>
    </w:p>
    <w:p w14:paraId="51AADD9B">
      <w:pPr>
        <w:keepNext w:val="0"/>
        <w:keepLines w:val="0"/>
        <w:widowControl/>
        <w:suppressLineNumbers w:val="0"/>
        <w:shd w:val="clear" w:fill="FFFFFF"/>
        <w:spacing w:before="0" w:beforeAutospacing="0" w:after="210" w:afterAutospacing="0" w:line="315" w:lineRule="atLeast"/>
        <w:ind w:left="0" w:right="0" w:firstLine="562"/>
        <w:jc w:val="left"/>
        <w:rPr>
          <w:rFonts w:hint="default" w:ascii="Segoe UI" w:hAnsi="Segoe UI" w:eastAsia="Segoe UI" w:cs="Segoe UI"/>
          <w:i w:val="0"/>
          <w:iCs w:val="0"/>
          <w:caps w:val="0"/>
          <w:spacing w:val="0"/>
          <w:sz w:val="21"/>
          <w:szCs w:val="21"/>
        </w:rPr>
      </w:pPr>
      <w:r>
        <w:rPr>
          <w:rStyle w:val="4"/>
          <w:rFonts w:ascii="黑体" w:hAnsi="宋体" w:eastAsia="黑体" w:cs="黑体"/>
          <w:b/>
          <w:bCs/>
          <w:i w:val="0"/>
          <w:iCs w:val="0"/>
          <w:caps w:val="0"/>
          <w:spacing w:val="0"/>
          <w:kern w:val="0"/>
          <w:sz w:val="28"/>
          <w:szCs w:val="28"/>
          <w:shd w:val="clear" w:fill="FFFFFF"/>
          <w:lang w:val="en-US" w:eastAsia="zh-CN" w:bidi="ar"/>
        </w:rPr>
        <w:t>一、招聘方向、人数</w:t>
      </w:r>
    </w:p>
    <w:p w14:paraId="7CC5182D">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计划招聘130人，具体招聘方向、人数和相关要求见《广东中烟工业有限责任公司2025年招聘计划表（第二批）》（附件1）。</w:t>
      </w:r>
    </w:p>
    <w:p w14:paraId="40225BEC">
      <w:pPr>
        <w:keepNext w:val="0"/>
        <w:keepLines w:val="0"/>
        <w:widowControl/>
        <w:suppressLineNumbers w:val="0"/>
        <w:shd w:val="clear" w:fill="FFFFFF"/>
        <w:spacing w:before="0" w:beforeAutospacing="0" w:after="210" w:afterAutospacing="0" w:line="315" w:lineRule="atLeast"/>
        <w:ind w:left="0" w:right="0" w:firstLine="562"/>
        <w:jc w:val="left"/>
        <w:rPr>
          <w:rFonts w:hint="default" w:ascii="Segoe UI" w:hAnsi="Segoe UI" w:eastAsia="Segoe UI" w:cs="Segoe UI"/>
          <w:i w:val="0"/>
          <w:iCs w:val="0"/>
          <w:caps w:val="0"/>
          <w:spacing w:val="0"/>
          <w:sz w:val="21"/>
          <w:szCs w:val="21"/>
        </w:rPr>
      </w:pPr>
      <w:r>
        <w:rPr>
          <w:rStyle w:val="4"/>
          <w:rFonts w:hint="eastAsia" w:ascii="黑体" w:hAnsi="宋体" w:eastAsia="黑体" w:cs="黑体"/>
          <w:b/>
          <w:bCs/>
          <w:i w:val="0"/>
          <w:iCs w:val="0"/>
          <w:caps w:val="0"/>
          <w:spacing w:val="0"/>
          <w:kern w:val="0"/>
          <w:sz w:val="28"/>
          <w:szCs w:val="28"/>
          <w:shd w:val="clear" w:fill="FFFFFF"/>
          <w:lang w:val="en-US" w:eastAsia="zh-CN" w:bidi="ar"/>
        </w:rPr>
        <w:t>二、招聘范围、资格条件和要求</w:t>
      </w:r>
    </w:p>
    <w:p w14:paraId="535ADF49">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（一）招聘范围</w:t>
      </w:r>
    </w:p>
    <w:p w14:paraId="7187850A">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1.2025年1月1日至2025年7月31日期间毕业（以证书签署时间为准），并取得相应学历学位证书的国（境）内普通高校毕业生；</w:t>
      </w:r>
    </w:p>
    <w:p w14:paraId="62E40482">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2.2024年8月1日至2025年7月31日期间毕业（以证书签署时间为准），并取得国（境）外学历学位证书和教育部留学服务中心学历学位认证书的留学回国人员；</w:t>
      </w:r>
    </w:p>
    <w:p w14:paraId="264CECBD">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3.2025年1月1日至2025年7月31日期间出站的博士后研究人员。在国（境）内的博士后需取得博士后证书；在国（境）外的博士后须提供相关经历证明材料。要求在站期间全职从事博士后研究工作。</w:t>
      </w:r>
    </w:p>
    <w:p w14:paraId="35E8CC14">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bookmarkStart w:id="0" w:name="_GoBack"/>
      <w:bookmarkEnd w:id="0"/>
      <w:r>
        <w:rPr>
          <w:rFonts w:hint="eastAsia" w:ascii="宋体" w:hAnsi="宋体" w:eastAsia="宋体" w:cs="宋体"/>
          <w:i w:val="0"/>
          <w:iCs w:val="0"/>
          <w:caps w:val="0"/>
          <w:spacing w:val="0"/>
          <w:kern w:val="0"/>
          <w:sz w:val="28"/>
          <w:szCs w:val="28"/>
          <w:shd w:val="clear" w:fill="FFFFFF"/>
          <w:lang w:val="en-US" w:eastAsia="zh-CN" w:bidi="ar"/>
        </w:rPr>
        <w:t>（二）应聘人员资格条件和要求</w:t>
      </w:r>
    </w:p>
    <w:p w14:paraId="6B1C79A5">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1.具有中华人民共和国国籍；</w:t>
      </w:r>
    </w:p>
    <w:p w14:paraId="23EE0E46">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2.拥护中华人民共和国宪法，拥护中国共产党领导和社会主义制度；</w:t>
      </w:r>
    </w:p>
    <w:p w14:paraId="4069E3CA">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3.具有良好的政治素质和道德品行；</w:t>
      </w:r>
    </w:p>
    <w:p w14:paraId="404F84B0">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4.具有正常履行职责的身体条件和心理素质；</w:t>
      </w:r>
    </w:p>
    <w:p w14:paraId="062F69AC">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5.具有符合拟任岗位所要求的学历、专业和工作能力；</w:t>
      </w:r>
    </w:p>
    <w:p w14:paraId="070679F7">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6.具有符合拟任岗位所要求的其他资格条件；</w:t>
      </w:r>
    </w:p>
    <w:p w14:paraId="2EEF32F6">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7.年龄在28周岁（含）以下（1997年1月1日以后出生），博士研究生可放宽至35周岁（含）以下（1990年1月1日以后出生）。</w:t>
      </w:r>
    </w:p>
    <w:p w14:paraId="7C6449B2">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（三）下列人员不得参加应聘</w:t>
      </w:r>
    </w:p>
    <w:p w14:paraId="7296B752">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1.因犯罪受过刑事处罚的；</w:t>
      </w:r>
    </w:p>
    <w:p w14:paraId="0CD324B5">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2.被开除中国共产党党籍的；</w:t>
      </w:r>
    </w:p>
    <w:p w14:paraId="43DEBF62">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3.受过开除处分的；</w:t>
      </w:r>
    </w:p>
    <w:p w14:paraId="7E9C2241">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4.被依法列为失信联合惩戒对象的；</w:t>
      </w:r>
    </w:p>
    <w:p w14:paraId="622F3DB8">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5.有其他不适宜招录的违法情形。</w:t>
      </w:r>
    </w:p>
    <w:p w14:paraId="2E812D84">
      <w:pPr>
        <w:keepNext w:val="0"/>
        <w:keepLines w:val="0"/>
        <w:widowControl/>
        <w:suppressLineNumbers w:val="0"/>
        <w:shd w:val="clear" w:fill="FFFFFF"/>
        <w:spacing w:before="0" w:beforeAutospacing="0" w:after="210" w:afterAutospacing="0" w:line="315" w:lineRule="atLeast"/>
        <w:ind w:left="0" w:right="0" w:firstLine="562"/>
        <w:jc w:val="left"/>
        <w:rPr>
          <w:rFonts w:hint="default" w:ascii="Segoe UI" w:hAnsi="Segoe UI" w:eastAsia="Segoe UI" w:cs="Segoe UI"/>
          <w:i w:val="0"/>
          <w:iCs w:val="0"/>
          <w:caps w:val="0"/>
          <w:spacing w:val="0"/>
          <w:sz w:val="21"/>
          <w:szCs w:val="21"/>
        </w:rPr>
      </w:pPr>
      <w:r>
        <w:rPr>
          <w:rStyle w:val="4"/>
          <w:rFonts w:hint="eastAsia" w:ascii="黑体" w:hAnsi="宋体" w:eastAsia="黑体" w:cs="黑体"/>
          <w:b/>
          <w:bCs/>
          <w:i w:val="0"/>
          <w:iCs w:val="0"/>
          <w:caps w:val="0"/>
          <w:spacing w:val="0"/>
          <w:kern w:val="0"/>
          <w:sz w:val="28"/>
          <w:szCs w:val="28"/>
          <w:shd w:val="clear" w:fill="FFFFFF"/>
          <w:lang w:val="en-US" w:eastAsia="zh-CN" w:bidi="ar"/>
        </w:rPr>
        <w:t>三、应聘时间、方式</w:t>
      </w:r>
    </w:p>
    <w:p w14:paraId="3FE56F9D">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凡符合条件的应聘人员可于2025年4月3日10:00－4月12日17:00期间在https://campus.51job.com/gdzy2025网页报名，填报个人有关信息并上传应聘资料，每位应聘人员限报名一个招聘方向，</w:t>
      </w:r>
      <w:r>
        <w:rPr>
          <w:rStyle w:val="4"/>
          <w:rFonts w:hint="eastAsia" w:ascii="宋体" w:hAnsi="宋体" w:eastAsia="宋体" w:cs="宋体"/>
          <w:b/>
          <w:bCs/>
          <w:i w:val="0"/>
          <w:iCs w:val="0"/>
          <w:caps w:val="0"/>
          <w:spacing w:val="0"/>
          <w:kern w:val="0"/>
          <w:sz w:val="28"/>
          <w:szCs w:val="28"/>
          <w:shd w:val="clear" w:fill="FFFFFF"/>
          <w:lang w:val="en-US" w:eastAsia="zh-CN" w:bidi="ar"/>
        </w:rPr>
        <w:t>逾期不再受理。</w:t>
      </w:r>
    </w:p>
    <w:p w14:paraId="46A17569">
      <w:pPr>
        <w:keepNext w:val="0"/>
        <w:keepLines w:val="0"/>
        <w:widowControl/>
        <w:suppressLineNumbers w:val="0"/>
        <w:shd w:val="clear" w:fill="FFFFFF"/>
        <w:spacing w:before="0" w:beforeAutospacing="0" w:after="210" w:afterAutospacing="0" w:line="315" w:lineRule="atLeast"/>
        <w:ind w:left="0" w:right="0" w:firstLine="562"/>
        <w:jc w:val="left"/>
        <w:rPr>
          <w:rFonts w:hint="default" w:ascii="Segoe UI" w:hAnsi="Segoe UI" w:eastAsia="Segoe UI" w:cs="Segoe UI"/>
          <w:i w:val="0"/>
          <w:iCs w:val="0"/>
          <w:caps w:val="0"/>
          <w:spacing w:val="0"/>
          <w:sz w:val="21"/>
          <w:szCs w:val="21"/>
        </w:rPr>
      </w:pPr>
      <w:r>
        <w:rPr>
          <w:rStyle w:val="4"/>
          <w:rFonts w:hint="eastAsia" w:ascii="黑体" w:hAnsi="宋体" w:eastAsia="黑体" w:cs="黑体"/>
          <w:b/>
          <w:bCs/>
          <w:i w:val="0"/>
          <w:iCs w:val="0"/>
          <w:caps w:val="0"/>
          <w:spacing w:val="0"/>
          <w:kern w:val="0"/>
          <w:sz w:val="28"/>
          <w:szCs w:val="28"/>
          <w:shd w:val="clear" w:fill="FFFFFF"/>
          <w:lang w:val="en-US" w:eastAsia="zh-CN" w:bidi="ar"/>
        </w:rPr>
        <w:t>四、招聘流程和办法</w:t>
      </w:r>
    </w:p>
    <w:p w14:paraId="24DDDC59">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（一）初面</w:t>
      </w:r>
    </w:p>
    <w:p w14:paraId="0EEB5627">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根据招聘条件和要求等对报名人员进行资格审查，择优筛选人员进入初面。初面人选在面试时须提供如下应聘资料：</w:t>
      </w:r>
    </w:p>
    <w:p w14:paraId="70D9BC0A">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1.应聘人员登记表（附件2）</w:t>
      </w:r>
    </w:p>
    <w:p w14:paraId="2178BBB6">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2.个人简历</w:t>
      </w:r>
    </w:p>
    <w:p w14:paraId="7ED9468D">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3.有效期内二代身份证正反面复印件</w:t>
      </w:r>
    </w:p>
    <w:p w14:paraId="629C4FC5">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4.本科及以上各学历层次对应的院系签章的各学年成绩单复印件（若为专升本，还需提供专科学历院系签章的各学年成绩单复印件）</w:t>
      </w:r>
    </w:p>
    <w:p w14:paraId="7EDAB77D">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5.本科及以上各学历层次对应的学信网《教育部学籍在线验证报告》（国（境）外学历人员此项为《国（境）外学历学位认证书》复印件，若尚未取得可提供其他相应证明材料复印件。若为专升本，还需提供专科学历对应的学信网《教育部学籍在线验证报告》）</w:t>
      </w:r>
    </w:p>
    <w:p w14:paraId="2A415B22">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注：上述材料格式应为A4 纸大小。</w:t>
      </w:r>
    </w:p>
    <w:p w14:paraId="4069F598">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（二）笔试</w:t>
      </w:r>
    </w:p>
    <w:p w14:paraId="603A7ABF">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1.根据初面的评估情况，择优筛选确定笔试人选（招聘方向招1-3人的，按不低于1:4的比例；招4人及以上的，按不低于1:2的比例）。</w:t>
      </w:r>
    </w:p>
    <w:p w14:paraId="731DB61F">
      <w:pPr>
        <w:keepNext w:val="0"/>
        <w:keepLines w:val="0"/>
        <w:widowControl/>
        <w:suppressLineNumbers w:val="0"/>
        <w:shd w:val="clear" w:fill="FFFFFF"/>
        <w:spacing w:before="0" w:beforeAutospacing="0" w:after="210" w:afterAutospacing="0" w:line="315" w:lineRule="atLeast"/>
        <w:ind w:left="1"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2.笔试人选须于指定时间在指定地点进行考试。考试内容为综合知识（含专业知识）。</w:t>
      </w:r>
    </w:p>
    <w:p w14:paraId="7D188EA0">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（三）综合面试</w:t>
      </w:r>
    </w:p>
    <w:p w14:paraId="3F60BDDB">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根据笔试成绩从高至低按比例确定人选（招聘方向招1-3人的按1:3的比例，招4-10人的按1:2的比例，招10人以上的按1:1.5的比例），最后入围人员如有同分者，一并确定为面试人选。</w:t>
      </w:r>
    </w:p>
    <w:p w14:paraId="4831288F">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（四）资格复审和考察</w:t>
      </w:r>
    </w:p>
    <w:p w14:paraId="5D5E89D0">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1.根据总成绩（按照笔试成绩40%、面试成绩60%的比例计算）从高至低按1:1的比例确定考察人选，总成绩低于60分或综合面试成绩低于70分的，不得确定为考察人选，因此造成的空缺按总成绩高低顺序依次递补。</w:t>
      </w:r>
    </w:p>
    <w:p w14:paraId="4EFED97F">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2.考察人选需提供毕业院系或人事档案管理单位出具意见并盖章的《广东中烟工业有限责任公司2025年度招聘人员考察表》（附件3）。</w:t>
      </w:r>
    </w:p>
    <w:p w14:paraId="7F915A4B">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（五）体检</w:t>
      </w:r>
    </w:p>
    <w:p w14:paraId="7707921A">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1.体检由本公司统一安排（体检费用由公司承担，体检结果由公司统一领取）。体检的项目和标准参照《公务员录用体检通用标准（试行）》及操作手册有关规定并结合岗位实际需求条件执行，考察合格且体检合格者确定为拟录用人选。</w:t>
      </w:r>
    </w:p>
    <w:p w14:paraId="482FDF72">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2.体检结果为以下情形之一的认定为体检不合格：</w:t>
      </w:r>
    </w:p>
    <w:p w14:paraId="6BA6E05C">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（1）不符合《公务员录用体检通用标准（试行）》及操作手册要求；</w:t>
      </w:r>
    </w:p>
    <w:p w14:paraId="15629FA8">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（2）色盲或色弱；</w:t>
      </w:r>
    </w:p>
    <w:p w14:paraId="0B9D0801">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（3）应聘生产操作类岗位，体检结果属于噪声或粉尘作业职业禁忌证的；</w:t>
      </w:r>
    </w:p>
    <w:p w14:paraId="3DB84428">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（4）其他影响正常履行职责的疾病。</w:t>
      </w:r>
    </w:p>
    <w:p w14:paraId="0804DEDA">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3.对体检结果有疑问的，可由公司统一安排在原体检医院进行一次复检，体检结论以复检为准，不安排二次复检。</w:t>
      </w:r>
    </w:p>
    <w:p w14:paraId="44A83A64">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（六）公示与录用</w:t>
      </w:r>
    </w:p>
    <w:p w14:paraId="7D08E912">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拟录用人员经公司批准后在广东中烟工业有限责任公司网站进行公示,公示时间7天。公示期满，对没有问题或者反映问题不影响录用的，按公司的有关规定办理录用手续。对有严重问题并查有实据的，不予录用；对反映有严重问题，但一时难以查实的，暂缓录用，待查实并做出结论后再决定是否录用。对未按要求报到的取消录用资格。</w:t>
      </w:r>
    </w:p>
    <w:p w14:paraId="66E5DE48">
      <w:pPr>
        <w:keepNext w:val="0"/>
        <w:keepLines w:val="0"/>
        <w:widowControl/>
        <w:suppressLineNumbers w:val="0"/>
        <w:shd w:val="clear" w:fill="FFFFFF"/>
        <w:spacing w:before="0" w:beforeAutospacing="0" w:after="210" w:afterAutospacing="0" w:line="315" w:lineRule="atLeast"/>
        <w:ind w:left="0" w:right="0" w:firstLine="562"/>
        <w:jc w:val="left"/>
        <w:rPr>
          <w:rFonts w:hint="default" w:ascii="Segoe UI" w:hAnsi="Segoe UI" w:eastAsia="Segoe UI" w:cs="Segoe UI"/>
          <w:i w:val="0"/>
          <w:iCs w:val="0"/>
          <w:caps w:val="0"/>
          <w:spacing w:val="0"/>
          <w:sz w:val="21"/>
          <w:szCs w:val="21"/>
        </w:rPr>
      </w:pPr>
      <w:r>
        <w:rPr>
          <w:rStyle w:val="4"/>
          <w:rFonts w:hint="eastAsia" w:ascii="黑体" w:hAnsi="宋体" w:eastAsia="黑体" w:cs="黑体"/>
          <w:b/>
          <w:bCs/>
          <w:i w:val="0"/>
          <w:iCs w:val="0"/>
          <w:caps w:val="0"/>
          <w:spacing w:val="0"/>
          <w:kern w:val="0"/>
          <w:sz w:val="28"/>
          <w:szCs w:val="28"/>
          <w:shd w:val="clear" w:fill="FFFFFF"/>
          <w:lang w:val="en-US" w:eastAsia="zh-CN" w:bidi="ar"/>
        </w:rPr>
        <w:t>五、其他事项说明</w:t>
      </w:r>
    </w:p>
    <w:p w14:paraId="5A28FA30">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（一）回避要求：根据烟草行业和公司相关规定严格执行。</w:t>
      </w:r>
    </w:p>
    <w:p w14:paraId="01F2BFC7">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二）资格审查贯穿招聘录用全过程。应聘人员须诚信参与招聘录用的各个环节，不弄虚作假，不违法违纪违规。应聘人员必须对自己应聘时提供的个人信息及相关材料的真实性、有效性负责。对弄虚作假、刻意隐瞒或填报虚假信息，伪造报名资料的，一经查实，取消资格或成绩；已经录用的，依法解除劳动关系。因信息差错而对考试录用等造成影响的，一切后果由本人负责。对替考、作弊等违纪违规行为，参照《公务员录用考试违纪违规行为处理办法》有关规定进行处理。</w:t>
      </w:r>
    </w:p>
    <w:p w14:paraId="2B3516B6">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（三）若符合资格条件和要求的报名、初面人数未达到笔试规定比例的，相应减少或取消该方向招聘人数。实际参加笔试、综合面试未达到规定比例的,可视情况相应调减该方向招聘人数。</w:t>
      </w:r>
    </w:p>
    <w:p w14:paraId="2A4CBDCE">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四）在应聘各环节中，若出现应聘人员放弃综合面试资格、考察不合格、放弃体检、体检不合格或被取消应聘资格、在同一批次拟录用人员办理入职手续前主动放弃录用资格等情形的，公司有权决定是否安排人员递补。同一批次拟录用人员办理入职手续后，不再进行递补。需递补的，有关招聘方向均根据总成绩（综合面试递补按照笔试成绩）从高至低顺序依次递补一次。</w:t>
      </w:r>
    </w:p>
    <w:p w14:paraId="7AC5BCA5">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（五）考察体检、递补的最后入围人员如出现总成绩同分情况，按笔试成绩从高至低顺序依次确定人选；若笔试成绩也相同，组织开展加试，按加试成绩从高至低顺序依次确定人选。</w:t>
      </w:r>
    </w:p>
    <w:p w14:paraId="1655FCE3">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六）录用人员须在规定时间内签订就业协议书，报到时递交毕业证和学位证等资料。国（境）外学历人员须同时提交教育部留学服务中心出具的学历学位认证书。未按时签订就业协议书、报到或未能递交有关资料的，视为放弃录用资格。</w:t>
      </w:r>
    </w:p>
    <w:p w14:paraId="0644446E">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七）录用人员统一在生产一线倒班培训实习一年，其中前六个月为试用期。试用期和实习期考核合格的，按应聘岗位类别安排到岗工作。试用期或实习期考核不合格的，视情形延长实习期、调整岗位或解除劳动合同。</w:t>
      </w:r>
    </w:p>
    <w:p w14:paraId="35B6C30A">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八）初面、笔试、综合面试和体检地点均设在广州市，具体时间、地点和要求，将以短信、电子邮件或电话等形式通知入选人员。请应聘人员保持联系方式畅通，否则因此造成的一切后果由本人自负。各环节未通过人员恕不一一通知。</w:t>
      </w:r>
    </w:p>
    <w:p w14:paraId="5F05D7A2">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（九）招聘过程中相关信息,统一在广东中烟工业有限责任公司网站https://www.gdzygy.com/通知公告栏上公布。应聘人员谢绝上门拜访。</w:t>
      </w:r>
    </w:p>
    <w:p w14:paraId="1317BB7A">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（十）应聘人员提供的材料，本公司将严格保密，仅供招聘之用，恕不退还。</w:t>
      </w:r>
    </w:p>
    <w:p w14:paraId="72FD955C">
      <w:pPr>
        <w:keepNext w:val="0"/>
        <w:keepLines w:val="0"/>
        <w:widowControl/>
        <w:suppressLineNumbers w:val="0"/>
        <w:shd w:val="clear" w:fill="FFFFFF"/>
        <w:spacing w:before="0" w:beforeAutospacing="0" w:after="210" w:afterAutospacing="0" w:line="315" w:lineRule="atLeast"/>
        <w:ind w:left="0" w:right="0" w:firstLine="562"/>
        <w:jc w:val="left"/>
        <w:rPr>
          <w:rFonts w:hint="default" w:ascii="Segoe UI" w:hAnsi="Segoe UI" w:eastAsia="Segoe UI" w:cs="Segoe UI"/>
          <w:i w:val="0"/>
          <w:iCs w:val="0"/>
          <w:caps w:val="0"/>
          <w:spacing w:val="0"/>
          <w:sz w:val="21"/>
          <w:szCs w:val="21"/>
        </w:rPr>
      </w:pPr>
      <w:r>
        <w:rPr>
          <w:rStyle w:val="4"/>
          <w:rFonts w:hint="eastAsia" w:ascii="黑体" w:hAnsi="宋体" w:eastAsia="黑体" w:cs="黑体"/>
          <w:b/>
          <w:bCs/>
          <w:i w:val="0"/>
          <w:iCs w:val="0"/>
          <w:caps w:val="0"/>
          <w:spacing w:val="0"/>
          <w:kern w:val="0"/>
          <w:sz w:val="28"/>
          <w:szCs w:val="28"/>
          <w:shd w:val="clear" w:fill="FFFFFF"/>
          <w:lang w:val="en-US" w:eastAsia="zh-CN" w:bidi="ar"/>
        </w:rPr>
        <w:t>六、特别提示</w:t>
      </w:r>
    </w:p>
    <w:p w14:paraId="292E19A1">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本公司招聘不指定考试辅导用书，不举办也不委托或授权任何机构开设辅导培训班，不向应聘者收取任何报名费、考试费等费用，敬请广大应聘者警惕，谨防上当受骗。对损害本公司声誉、侵犯本公司利益的单位和个人，本公司将保留追究其法律责任的权利！</w:t>
      </w:r>
    </w:p>
    <w:p w14:paraId="3C75E92F">
      <w:pPr>
        <w:keepNext w:val="0"/>
        <w:keepLines w:val="0"/>
        <w:widowControl/>
        <w:suppressLineNumbers w:val="0"/>
        <w:shd w:val="clear" w:fill="FFFFFF"/>
        <w:spacing w:before="0" w:beforeAutospacing="0" w:after="210" w:afterAutospacing="0" w:line="315" w:lineRule="atLeast"/>
        <w:ind w:left="0" w:right="0" w:firstLine="562"/>
        <w:jc w:val="left"/>
        <w:rPr>
          <w:rFonts w:hint="default" w:ascii="Segoe UI" w:hAnsi="Segoe UI" w:eastAsia="Segoe UI" w:cs="Segoe UI"/>
          <w:i w:val="0"/>
          <w:iCs w:val="0"/>
          <w:caps w:val="0"/>
          <w:spacing w:val="0"/>
          <w:sz w:val="21"/>
          <w:szCs w:val="21"/>
        </w:rPr>
      </w:pPr>
      <w:r>
        <w:rPr>
          <w:rStyle w:val="4"/>
          <w:rFonts w:hint="eastAsia" w:ascii="黑体" w:hAnsi="宋体" w:eastAsia="黑体" w:cs="黑体"/>
          <w:b/>
          <w:bCs/>
          <w:i w:val="0"/>
          <w:iCs w:val="0"/>
          <w:caps w:val="0"/>
          <w:spacing w:val="0"/>
          <w:kern w:val="0"/>
          <w:sz w:val="28"/>
          <w:szCs w:val="28"/>
          <w:shd w:val="clear" w:fill="FFFFFF"/>
          <w:lang w:val="en-US" w:eastAsia="zh-CN" w:bidi="ar"/>
        </w:rPr>
        <w:t>七、联系方式</w:t>
      </w:r>
    </w:p>
    <w:p w14:paraId="6C02B11B">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邮箱：</w:t>
      </w:r>
      <w:r>
        <w:rPr>
          <w:rFonts w:hint="eastAsia" w:ascii="宋体" w:hAnsi="宋体" w:eastAsia="宋体" w:cs="宋体"/>
          <w:i w:val="0"/>
          <w:iCs w:val="0"/>
          <w:caps w:val="0"/>
          <w:color w:val="1890FF"/>
          <w:spacing w:val="0"/>
          <w:kern w:val="0"/>
          <w:sz w:val="28"/>
          <w:szCs w:val="28"/>
          <w:u w:val="none"/>
          <w:shd w:val="clear" w:fill="FFFFFF"/>
          <w:lang w:val="en-US" w:eastAsia="zh-CN" w:bidi="ar"/>
        </w:rPr>
        <w:fldChar w:fldCharType="begin"/>
      </w:r>
      <w:r>
        <w:rPr>
          <w:rFonts w:hint="eastAsia" w:ascii="宋体" w:hAnsi="宋体" w:eastAsia="宋体" w:cs="宋体"/>
          <w:i w:val="0"/>
          <w:iCs w:val="0"/>
          <w:caps w:val="0"/>
          <w:color w:val="1890FF"/>
          <w:spacing w:val="0"/>
          <w:kern w:val="0"/>
          <w:sz w:val="28"/>
          <w:szCs w:val="28"/>
          <w:u w:val="none"/>
          <w:shd w:val="clear" w:fill="FFFFFF"/>
          <w:lang w:val="en-US" w:eastAsia="zh-CN" w:bidi="ar"/>
        </w:rPr>
        <w:instrText xml:space="preserve"> HYPERLINK "mailto:gdzygy.gz@hr.51job.com" </w:instrText>
      </w:r>
      <w:r>
        <w:rPr>
          <w:rFonts w:hint="eastAsia" w:ascii="宋体" w:hAnsi="宋体" w:eastAsia="宋体" w:cs="宋体"/>
          <w:i w:val="0"/>
          <w:iCs w:val="0"/>
          <w:caps w:val="0"/>
          <w:color w:val="1890FF"/>
          <w:spacing w:val="0"/>
          <w:kern w:val="0"/>
          <w:sz w:val="28"/>
          <w:szCs w:val="28"/>
          <w:u w:val="none"/>
          <w:shd w:val="clear" w:fill="FFFFFF"/>
          <w:lang w:val="en-US" w:eastAsia="zh-CN" w:bidi="ar"/>
        </w:rPr>
        <w:fldChar w:fldCharType="separate"/>
      </w:r>
      <w:r>
        <w:rPr>
          <w:rStyle w:val="5"/>
          <w:rFonts w:hint="eastAsia" w:ascii="宋体" w:hAnsi="宋体" w:eastAsia="宋体" w:cs="宋体"/>
          <w:i w:val="0"/>
          <w:iCs w:val="0"/>
          <w:caps w:val="0"/>
          <w:color w:val="1890FF"/>
          <w:spacing w:val="0"/>
          <w:sz w:val="28"/>
          <w:szCs w:val="28"/>
          <w:u w:val="none"/>
          <w:shd w:val="clear" w:fill="FFFFFF"/>
          <w:lang w:val="en-US"/>
        </w:rPr>
        <w:t>gdzygy.gz@hr.51job.com</w:t>
      </w:r>
      <w:r>
        <w:rPr>
          <w:rFonts w:hint="eastAsia" w:ascii="宋体" w:hAnsi="宋体" w:eastAsia="宋体" w:cs="宋体"/>
          <w:i w:val="0"/>
          <w:iCs w:val="0"/>
          <w:caps w:val="0"/>
          <w:color w:val="1890FF"/>
          <w:spacing w:val="0"/>
          <w:kern w:val="0"/>
          <w:sz w:val="28"/>
          <w:szCs w:val="28"/>
          <w:u w:val="none"/>
          <w:shd w:val="clear" w:fill="FFFFFF"/>
          <w:lang w:val="en-US" w:eastAsia="zh-CN" w:bidi="ar"/>
        </w:rPr>
        <w:fldChar w:fldCharType="end"/>
      </w:r>
    </w:p>
    <w:p w14:paraId="70248FA4">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电话：020-22136166转7908</w:t>
      </w:r>
      <w:r>
        <w:rPr>
          <w:rFonts w:hint="eastAsia" w:ascii="宋体" w:hAnsi="宋体" w:eastAsia="宋体" w:cs="宋体"/>
          <w:i w:val="0"/>
          <w:iCs w:val="0"/>
          <w:caps w:val="0"/>
          <w:spacing w:val="0"/>
          <w:kern w:val="0"/>
          <w:sz w:val="24"/>
          <w:szCs w:val="24"/>
          <w:shd w:val="clear" w:fill="FFFFFF"/>
          <w:lang w:val="en-US" w:eastAsia="zh-CN" w:bidi="ar"/>
        </w:rPr>
        <w:t>（工作时间：9：30-12：00，14：00-18：00）</w:t>
      </w:r>
    </w:p>
    <w:p w14:paraId="27F7879D">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本次招聘政策由广东中烟工业有限责任公司负责解释。</w:t>
      </w:r>
    </w:p>
    <w:p w14:paraId="7AB9BECD">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 </w:t>
      </w:r>
    </w:p>
    <w:p w14:paraId="63063DEA">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附件1 广东中烟工业有限责任公司2025年招聘计划表（第二批）</w:t>
      </w:r>
    </w:p>
    <w:p w14:paraId="5ADE2372">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附件2 2025年度应聘人员登记表</w:t>
      </w:r>
    </w:p>
    <w:p w14:paraId="6112AEE9">
      <w:pPr>
        <w:keepNext w:val="0"/>
        <w:keepLines w:val="0"/>
        <w:widowControl/>
        <w:suppressLineNumbers w:val="0"/>
        <w:shd w:val="clear" w:fill="FFFFFF"/>
        <w:spacing w:before="0" w:beforeAutospacing="0" w:after="210" w:afterAutospacing="0" w:line="315" w:lineRule="atLeast"/>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附件3 广东中烟工业有限责任公司2025年度招聘人员考察表</w:t>
      </w:r>
    </w:p>
    <w:p w14:paraId="12718A0F">
      <w:pPr>
        <w:keepNext w:val="0"/>
        <w:keepLines w:val="0"/>
        <w:widowControl/>
        <w:suppressLineNumbers w:val="0"/>
        <w:shd w:val="clear" w:fill="FFFFFF"/>
        <w:spacing w:before="0" w:beforeAutospacing="0" w:after="210" w:afterAutospacing="0" w:line="252" w:lineRule="atLeast"/>
        <w:ind w:left="0" w:right="0" w:firstLine="0"/>
        <w:jc w:val="center"/>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                </w:t>
      </w:r>
    </w:p>
    <w:p w14:paraId="2500C4D7">
      <w:pPr>
        <w:keepNext w:val="0"/>
        <w:keepLines w:val="0"/>
        <w:widowControl/>
        <w:suppressLineNumbers w:val="0"/>
        <w:shd w:val="clear" w:fill="FFFFFF"/>
        <w:spacing w:before="0" w:beforeAutospacing="0" w:after="210" w:afterAutospacing="0" w:line="252" w:lineRule="atLeast"/>
        <w:ind w:left="0" w:right="0" w:firstLine="0"/>
        <w:jc w:val="center"/>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 </w:t>
      </w:r>
    </w:p>
    <w:p w14:paraId="1C8654F3">
      <w:pPr>
        <w:keepNext w:val="0"/>
        <w:keepLines w:val="0"/>
        <w:widowControl/>
        <w:suppressLineNumbers w:val="0"/>
        <w:shd w:val="clear" w:fill="FFFFFF"/>
        <w:spacing w:before="0" w:beforeAutospacing="0" w:after="210" w:afterAutospacing="0" w:line="252" w:lineRule="atLeast"/>
        <w:ind w:left="0" w:right="0" w:firstLine="0"/>
        <w:jc w:val="righ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                 广东中烟工业有限责任公司</w:t>
      </w:r>
    </w:p>
    <w:p w14:paraId="198DCEE6">
      <w:pPr>
        <w:keepNext w:val="0"/>
        <w:keepLines w:val="0"/>
        <w:widowControl/>
        <w:suppressLineNumbers w:val="0"/>
        <w:shd w:val="clear" w:fill="FFFFFF"/>
        <w:spacing w:before="0" w:beforeAutospacing="0" w:after="210" w:afterAutospacing="0" w:line="315" w:lineRule="atLeast"/>
        <w:ind w:left="0" w:right="980" w:firstLine="4480"/>
        <w:jc w:val="righ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    2025年4月3日</w:t>
      </w:r>
    </w:p>
    <w:p w14:paraId="673838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12DD3"/>
    <w:rsid w:val="5F91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2025-04-11T05:45:00Z</dcterms:created>
  <dc:creator>云皑鹭</dc:creator>
  <cp:lastModifiedBy>云皑鹭</cp:lastModifiedBy>
  <dcterms:modified xsi:type="dcterms:W3CDTF">2025-04-11T05:45:33Z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D3B17829A1BD4B6FB652C08B819F2996_11</vt:lpwstr>
  </property>
  <property fmtid="{D5CDD505-2E9C-101B-9397-08002B2CF9AE}" pid="4" name="KSOTemplateDocerSaveRecord">
    <vt:lpwstr>eyJoZGlkIjoiODgyZmE4YWYyNjVlNzliYzA4Y2Y4YTdkYzZjMzFlYzciLCJ1c2VySWQiOiIzMDczNDI4MzUifQ==</vt:lpwstr>
  </property>
</Properties>
</file>