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74923">
      <w:pPr>
        <w:keepNext w:val="0"/>
        <w:keepLines w:val="0"/>
        <w:widowControl/>
        <w:suppressLineNumbers w:val="0"/>
        <w:shd w:val="clear" w:fill="FFFFFF"/>
        <w:spacing w:before="468" w:beforeAutospacing="0" w:after="210" w:afterAutospacing="0" w:line="560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FF0000"/>
          <w:spacing w:val="0"/>
          <w:kern w:val="0"/>
          <w:sz w:val="44"/>
          <w:szCs w:val="44"/>
          <w:shd w:val="clear" w:fill="FFFFFF"/>
          <w:lang w:val="en-US" w:eastAsia="zh-CN" w:bidi="ar"/>
        </w:rPr>
        <w:t>信机电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FF0000"/>
          <w:spacing w:val="0"/>
          <w:kern w:val="0"/>
          <w:sz w:val="44"/>
          <w:szCs w:val="44"/>
          <w:shd w:val="clear" w:fill="FFFFFF"/>
          <w:lang w:val="en-US" w:eastAsia="zh-CN" w:bidi="ar"/>
        </w:rPr>
        <w:t>   赢未来</w:t>
      </w:r>
    </w:p>
    <w:p w14:paraId="68B513CE">
      <w:pPr>
        <w:keepNext w:val="0"/>
        <w:keepLines w:val="0"/>
        <w:widowControl/>
        <w:suppressLineNumbers w:val="0"/>
        <w:shd w:val="clear" w:fill="FFFFFF"/>
        <w:spacing w:before="468" w:beforeAutospacing="0" w:after="210" w:afterAutospacing="0" w:line="560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  <w:t>中信机电2025年度春季校园招聘简章</w:t>
      </w:r>
    </w:p>
    <w:bookmarkEnd w:id="0"/>
    <w:p w14:paraId="539A14EB">
      <w:pPr>
        <w:keepNext w:val="0"/>
        <w:keepLines w:val="0"/>
        <w:widowControl/>
        <w:suppressLineNumbers w:val="0"/>
        <w:shd w:val="clear" w:fill="FFFFFF"/>
        <w:spacing w:before="468" w:beforeAutospacing="0" w:after="210" w:afterAutospacing="0" w:line="560" w:lineRule="atLeast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一、公司简介</w:t>
      </w:r>
    </w:p>
    <w:p w14:paraId="2D06D03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ascii="仿宋_GB2312" w:hAnsi="Segoe UI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中信机电制造集团有限公司，前身为国营五四一总厂，始建于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1970年，是国家三线建设的晋南坦克基地。公司总部位于山西省侯马市，下属单位地跨运城、临汾两市三县。1988年，经国务院批准划归</w:t>
      </w:r>
      <w:r>
        <w:rPr>
          <w:rStyle w:val="5"/>
          <w:rFonts w:hint="default" w:ascii="仿宋_GB2312" w:hAnsi="Segoe UI" w:eastAsia="仿宋_GB2312" w:cs="仿宋_GB2312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中国中信集团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管理，系全资一级子公司。公司连年被行业协会评为卓越企业、科技创新标兵企业，被确定为山西省智能制造示范企业。下属山西中设华晋铸造有限公司入选国家制造业单项冠军示范企业。</w:t>
      </w:r>
    </w:p>
    <w:p w14:paraId="70BAE81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公司以“报效国家、发展企业、造福员工”为使命，历经五十多年的改革发展，已成为军、民品双轮驱动的大型综合制造企业，是中国中信集团公司先进智造板块的骨干企业，位列山西省国防科技工业第一梯队。</w:t>
      </w:r>
    </w:p>
    <w:p w14:paraId="4ECD261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二、招聘对象及基本条件</w:t>
      </w:r>
    </w:p>
    <w:p w14:paraId="5916538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（一）招聘对象</w:t>
      </w:r>
    </w:p>
    <w:p w14:paraId="0CCB298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1.2025届毕业生；</w:t>
      </w:r>
    </w:p>
    <w:p w14:paraId="18F3B83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2.统招本科及以上学历。</w:t>
      </w:r>
    </w:p>
    <w:p w14:paraId="142B9FB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（二）基本条件</w:t>
      </w:r>
    </w:p>
    <w:p w14:paraId="7BB9FD6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1.政治素质高（中共党员优先），高度认同中信机电企业文化。</w:t>
      </w:r>
    </w:p>
    <w:p w14:paraId="275FAF7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2.具有良好的学习分析能力、文字表达能力、组织协调能力和团队合作精神。</w:t>
      </w:r>
    </w:p>
    <w:p w14:paraId="45AD0E6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3.身心健康，能够承担一定的工作压力。</w:t>
      </w:r>
    </w:p>
    <w:p w14:paraId="5A1C248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三、所需专业</w:t>
      </w:r>
    </w:p>
    <w:tbl>
      <w:tblPr>
        <w:tblW w:w="9033" w:type="dxa"/>
        <w:tblInd w:w="-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"/>
        <w:gridCol w:w="1484"/>
        <w:gridCol w:w="1766"/>
        <w:gridCol w:w="4950"/>
      </w:tblGrid>
      <w:tr w14:paraId="1109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0DCBA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ascii="楷体_GB2312" w:hAnsi="Segoe UI" w:eastAsia="楷体_GB2312" w:cs="楷体_GB2312"/>
                <w:b/>
                <w:bCs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1783B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楷体_GB2312" w:hAnsi="Segoe UI" w:eastAsia="楷体_GB2312" w:cs="楷体_GB2312"/>
                <w:b/>
                <w:bCs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岗位方向</w:t>
            </w:r>
          </w:p>
        </w:tc>
        <w:tc>
          <w:tcPr>
            <w:tcW w:w="17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D9B00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楷体_GB2312" w:hAnsi="Segoe UI" w:eastAsia="楷体_GB2312" w:cs="楷体_GB2312"/>
                <w:b/>
                <w:bCs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专业类别</w:t>
            </w:r>
          </w:p>
        </w:tc>
        <w:tc>
          <w:tcPr>
            <w:tcW w:w="4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B8758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楷体_GB2312" w:hAnsi="Segoe UI" w:eastAsia="楷体_GB2312" w:cs="楷体_GB2312"/>
                <w:b/>
                <w:bCs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所需具体专业</w:t>
            </w:r>
          </w:p>
        </w:tc>
      </w:tr>
      <w:tr w14:paraId="4587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6" w:hRule="atLeas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F2FD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2B44D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技</w:t>
            </w: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术</w:t>
            </w: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</w:t>
            </w: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艺</w:t>
            </w: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岗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C850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E2E2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金属材料工程、材料成型及控制工程、材料科学与工程、焊接技术与工程、冶金工程</w:t>
            </w:r>
          </w:p>
        </w:tc>
      </w:tr>
      <w:tr w14:paraId="1C280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2" w:hRule="atLeas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A9D8C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D4893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DB36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E9E8B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机械设计制造及其自动化、机械工程、车辆工程、新能源汽车工程、应急装备技术与工程</w:t>
            </w:r>
          </w:p>
        </w:tc>
      </w:tr>
      <w:tr w14:paraId="52D3C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0" w:hRule="atLeas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29BD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488BF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能</w:t>
            </w: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管</w:t>
            </w: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理</w:t>
            </w: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岗</w:t>
            </w:r>
          </w:p>
        </w:tc>
        <w:tc>
          <w:tcPr>
            <w:tcW w:w="1766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923E9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其他类</w:t>
            </w:r>
          </w:p>
        </w:tc>
        <w:tc>
          <w:tcPr>
            <w:tcW w:w="495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C21E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Segoe UI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法学、会计学、财务管理</w:t>
            </w:r>
          </w:p>
        </w:tc>
      </w:tr>
    </w:tbl>
    <w:p w14:paraId="5DD9C2F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四、薪酬福利及职业发展</w:t>
      </w:r>
    </w:p>
    <w:p w14:paraId="2CFA332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6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楷体_GB2312" w:hAnsi="Segoe UI" w:eastAsia="楷体_GB2312" w:cs="楷体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（一）薪酬体系</w:t>
      </w:r>
    </w:p>
    <w:p w14:paraId="1934304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1.提供有竞争力的薪酬、稳定补贴及一次性安家费。</w:t>
      </w:r>
    </w:p>
    <w:p w14:paraId="023953D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2.985、211高校相关专业的全日制本科、硕士、博士毕业生，采取薪酬待遇一人一议方式择优招聘。</w:t>
      </w:r>
    </w:p>
    <w:p w14:paraId="7C200F4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default" w:ascii="楷体_GB2312" w:hAnsi="Segoe UI" w:eastAsia="楷体_GB2312" w:cs="楷体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（二）员工福利</w:t>
      </w:r>
    </w:p>
    <w:p w14:paraId="00C7131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1.社保公积金：社保公积金、补充医疗保险。</w:t>
      </w:r>
    </w:p>
    <w:p w14:paraId="227CF0B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2.食宿及其他：免费公寓（双人间）、就餐补助、通讯补贴、保密津贴、节日福利、生日福利、年度免费体检、休闲设施（篮球场、羽毛球场、健身房）等。</w:t>
      </w:r>
    </w:p>
    <w:p w14:paraId="7320EB9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楷体_GB2312" w:hAnsi="Segoe UI" w:eastAsia="楷体_GB2312" w:cs="楷体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（三）职业发展</w:t>
      </w:r>
    </w:p>
    <w:p w14:paraId="11035F1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1.通过公司“铸剑工程”专项培养计划，让高校毕业生快速融入，快速成长。</w:t>
      </w:r>
    </w:p>
    <w:p w14:paraId="7832003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2.特别优秀的经过遴选考察可入选中信集团和中信机电管理培训生，参与专项培养计划，6年内快速成长为公司管理干部。</w:t>
      </w:r>
    </w:p>
    <w:p w14:paraId="36DA37B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3.专业基础扎实的经过遴选考察，并经校企双方面试通过后，可入选工程硕博联合培养计划，在工作的同时完成在职工程博士学历提升。</w:t>
      </w:r>
    </w:p>
    <w:p w14:paraId="5343546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五、即刻扫码应聘</w:t>
      </w:r>
    </w:p>
    <w:p w14:paraId="236604F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drawing>
          <wp:inline distT="0" distB="0" distL="114300" distR="114300">
            <wp:extent cx="5272405" cy="4216400"/>
            <wp:effectExtent l="0" t="0" r="444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11C9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六、联系方式</w:t>
      </w:r>
    </w:p>
    <w:p w14:paraId="074E0B7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公司总部地址：山西省侯马市绛邑南街68号</w:t>
      </w:r>
    </w:p>
    <w:p w14:paraId="059B552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公司网址：http://www.machine.citic  </w:t>
      </w:r>
    </w:p>
    <w:p w14:paraId="300948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350"/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联系电话：0357-4083178  王老师、吴老师  </w:t>
      </w:r>
    </w:p>
    <w:p w14:paraId="02ACA1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350"/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</w:p>
    <w:p w14:paraId="00E48D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350"/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</w:p>
    <w:p w14:paraId="58EB92C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350"/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</w:p>
    <w:p w14:paraId="5AF0F8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350"/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</w:p>
    <w:p w14:paraId="62C219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350"/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drawing>
          <wp:inline distT="0" distB="0" distL="114300" distR="114300">
            <wp:extent cx="5271135" cy="161925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7B1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56194B-2DEC-476B-A105-BE4AB5FFA3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2" w:fontKey="{F3915E41-D509-4690-AB2D-3EFF4E6EE70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642985C-EE30-4649-92BD-7EFBD90B9436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2A0D328D-AE40-4001-A7DF-C5423FEA4C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4F4016B-3F61-48CE-928B-F6430357DB9C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CA340BE1-D470-4A4C-B510-BEA351E034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D689B"/>
    <w:rsid w:val="65F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2025-03-31T08:31:00Z</dcterms:created>
  <dc:creator>云皑鹭</dc:creator>
  <cp:lastModifiedBy>云皑鹭</cp:lastModifiedBy>
  <dcterms:modified xsi:type="dcterms:W3CDTF">2025-03-31T08:33:06Z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A2DD7E715E784A3E93266092CB37F290_11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