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CE616">
      <w:pPr>
        <w:pStyle w:val="2"/>
        <w:keepNext w:val="0"/>
        <w:keepLines w:val="0"/>
        <w:widowControl/>
        <w:suppressLineNumbers w:val="0"/>
        <w:shd w:val="clear" w:fill="FFFFFF"/>
        <w:spacing w:before="0" w:beforeAutospacing="0" w:after="105" w:afterAutospacing="0"/>
        <w:ind w:left="0" w:firstLine="0"/>
        <w:jc w:val="left"/>
        <w:rPr>
          <w:rFonts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蚌埠国显科技有限公司</w:t>
      </w:r>
    </w:p>
    <w:p w14:paraId="43468C86"/>
    <w:p w14:paraId="4695C7C5">
      <w:pPr>
        <w:rPr>
          <w:rFonts w:ascii="Segoe UI" w:hAnsi="Segoe UI" w:eastAsia="Segoe UI" w:cs="Segoe UI"/>
          <w:i w:val="0"/>
          <w:iCs w:val="0"/>
          <w:caps w:val="0"/>
          <w:spacing w:val="0"/>
          <w:sz w:val="21"/>
          <w:szCs w:val="21"/>
          <w:shd w:val="clear" w:fill="FFFFFF"/>
        </w:rPr>
      </w:pPr>
      <w:r>
        <w:rPr>
          <w:rFonts w:ascii="Segoe UI" w:hAnsi="Segoe UI" w:eastAsia="Segoe UI" w:cs="Segoe UI"/>
          <w:i w:val="0"/>
          <w:iCs w:val="0"/>
          <w:caps w:val="0"/>
          <w:spacing w:val="0"/>
          <w:sz w:val="21"/>
          <w:szCs w:val="21"/>
          <w:shd w:val="clear" w:fill="FFFFFF"/>
        </w:rPr>
        <w:t>国显科技成立于2006年，2015年通过联合重组，成为央企中国建材集团（世界500强）旗下上市公司凯盛科股份（股票代码:600552）的控股子公司，现有员工5000余名，是一家在全球范围内提供显示解决方案和服务支持的创新型科技企业，服务的客户涵盖亚马逊、Google、华为、三星、华硕、联想等众多世界级品牌。 蚌埠国显科技有限公司是国显科技战略发展的重要基地，成功建立了智能制造园区，实现生产物流全流程信息化和自动化，成为国内工业4.0制造示范企业之一，为中国制造2025战略助力。国显科技业务领域专注于TFT-LCM液晶模组、电阻式、电容式触摸屏和指纹识别、背光的研发制造与销售，产品被广泛应用于智能手机、平板电脑、笔记本电脑、汽车电子、智能穿戴、智慧家居、移动电视、机器人及其他工控产品等领域；目前已推出适用的1.44寸-15.6寸模组，产品领先行业水平，所有研发的产品均通过CE、ROHS、FCC、REAC、7P等认证。</w:t>
      </w:r>
    </w:p>
    <w:p w14:paraId="7EB83A75">
      <w:pPr>
        <w:rPr>
          <w:rFonts w:ascii="Segoe UI" w:hAnsi="Segoe UI" w:eastAsia="Segoe UI" w:cs="Segoe UI"/>
          <w:i w:val="0"/>
          <w:iCs w:val="0"/>
          <w:caps w:val="0"/>
          <w:spacing w:val="0"/>
          <w:sz w:val="21"/>
          <w:szCs w:val="21"/>
          <w:shd w:val="clear" w:fill="FFFFFF"/>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10"/>
        <w:gridCol w:w="900"/>
        <w:gridCol w:w="1320"/>
        <w:gridCol w:w="1726"/>
      </w:tblGrid>
      <w:tr w14:paraId="0CD0F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right w:val="single" w:color="F0F0F0" w:sz="6" w:space="0"/>
            </w:tcBorders>
            <w:shd w:val="clear" w:color="auto" w:fill="FAFAFA"/>
            <w:tcMar>
              <w:top w:w="120" w:type="dxa"/>
              <w:left w:w="240" w:type="dxa"/>
              <w:bottom w:w="120" w:type="dxa"/>
              <w:right w:w="240" w:type="dxa"/>
            </w:tcMar>
            <w:vAlign w:val="center"/>
          </w:tcPr>
          <w:p w14:paraId="719AE6C8">
            <w:pPr>
              <w:keepNext w:val="0"/>
              <w:keepLines w:val="0"/>
              <w:widowControl/>
              <w:suppressLineNumbers w:val="0"/>
              <w:spacing w:line="24" w:lineRule="atLeast"/>
              <w:jc w:val="center"/>
              <w:rPr>
                <w:rFonts w:ascii="Segoe UI" w:hAnsi="Segoe UI" w:eastAsia="Segoe UI" w:cs="Segoe UI"/>
                <w:i w:val="0"/>
                <w:iCs w:val="0"/>
                <w:caps w:val="0"/>
                <w:spacing w:val="0"/>
                <w:sz w:val="21"/>
                <w:szCs w:val="21"/>
              </w:rPr>
            </w:pPr>
            <w:r>
              <w:rPr>
                <w:rFonts w:hint="default" w:ascii="Segoe UI" w:hAnsi="Segoe UI" w:eastAsia="Segoe UI" w:cs="Segoe UI"/>
                <w:i w:val="0"/>
                <w:iCs w:val="0"/>
                <w:caps w:val="0"/>
                <w:spacing w:val="0"/>
                <w:kern w:val="0"/>
                <w:sz w:val="21"/>
                <w:szCs w:val="21"/>
                <w:bdr w:val="none" w:color="auto" w:sz="0" w:space="0"/>
                <w:lang w:val="en-US" w:eastAsia="zh-CN" w:bidi="ar"/>
              </w:rPr>
              <w:t>联系人</w:t>
            </w:r>
          </w:p>
        </w:tc>
        <w:tc>
          <w:tcPr>
            <w:tcW w:w="0" w:type="auto"/>
            <w:tcBorders>
              <w:right w:val="single" w:color="F0F0F0" w:sz="6" w:space="0"/>
            </w:tcBorders>
            <w:shd w:val="clear" w:color="auto" w:fill="FFFFFF"/>
            <w:tcMar>
              <w:top w:w="120" w:type="dxa"/>
              <w:left w:w="240" w:type="dxa"/>
              <w:bottom w:w="120" w:type="dxa"/>
              <w:right w:w="240" w:type="dxa"/>
            </w:tcMar>
            <w:vAlign w:val="center"/>
          </w:tcPr>
          <w:p w14:paraId="64DDA8F0">
            <w:pPr>
              <w:keepNext w:val="0"/>
              <w:keepLines w:val="0"/>
              <w:widowControl/>
              <w:suppressLineNumbers w:val="0"/>
              <w:spacing w:line="24" w:lineRule="atLeast"/>
              <w:jc w:val="left"/>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spacing w:val="0"/>
                <w:kern w:val="0"/>
                <w:sz w:val="21"/>
                <w:szCs w:val="21"/>
                <w:bdr w:val="none" w:color="auto" w:sz="0" w:space="0"/>
                <w:lang w:val="en-US" w:eastAsia="zh-CN" w:bidi="ar"/>
              </w:rPr>
              <w:t>李洪</w:t>
            </w:r>
          </w:p>
        </w:tc>
        <w:tc>
          <w:tcPr>
            <w:tcW w:w="0" w:type="auto"/>
            <w:tcBorders>
              <w:right w:val="single" w:color="F0F0F0" w:sz="6" w:space="0"/>
            </w:tcBorders>
            <w:shd w:val="clear" w:color="auto" w:fill="FAFAFA"/>
            <w:tcMar>
              <w:top w:w="120" w:type="dxa"/>
              <w:left w:w="240" w:type="dxa"/>
              <w:bottom w:w="120" w:type="dxa"/>
              <w:right w:w="240" w:type="dxa"/>
            </w:tcMar>
            <w:vAlign w:val="center"/>
          </w:tcPr>
          <w:p w14:paraId="7E77C916">
            <w:pPr>
              <w:keepNext w:val="0"/>
              <w:keepLines w:val="0"/>
              <w:widowControl/>
              <w:suppressLineNumbers w:val="0"/>
              <w:spacing w:line="24" w:lineRule="atLeast"/>
              <w:jc w:val="center"/>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spacing w:val="0"/>
                <w:kern w:val="0"/>
                <w:sz w:val="21"/>
                <w:szCs w:val="21"/>
                <w:bdr w:val="none" w:color="auto" w:sz="0" w:space="0"/>
                <w:lang w:val="en-US" w:eastAsia="zh-CN" w:bidi="ar"/>
              </w:rPr>
              <w:t>联系电话</w:t>
            </w:r>
          </w:p>
        </w:tc>
        <w:tc>
          <w:tcPr>
            <w:tcW w:w="0" w:type="auto"/>
            <w:tcBorders>
              <w:right w:val="nil"/>
            </w:tcBorders>
            <w:shd w:val="clear" w:color="auto" w:fill="FFFFFF"/>
            <w:tcMar>
              <w:top w:w="120" w:type="dxa"/>
              <w:left w:w="240" w:type="dxa"/>
              <w:bottom w:w="120" w:type="dxa"/>
              <w:right w:w="240" w:type="dxa"/>
            </w:tcMar>
            <w:vAlign w:val="center"/>
          </w:tcPr>
          <w:p w14:paraId="4D183A6B">
            <w:pPr>
              <w:keepNext w:val="0"/>
              <w:keepLines w:val="0"/>
              <w:widowControl/>
              <w:suppressLineNumbers w:val="0"/>
              <w:spacing w:line="24" w:lineRule="atLeast"/>
              <w:jc w:val="left"/>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spacing w:val="0"/>
                <w:kern w:val="0"/>
                <w:sz w:val="21"/>
                <w:szCs w:val="21"/>
                <w:bdr w:val="none" w:color="auto" w:sz="0" w:space="0"/>
                <w:lang w:val="en-US" w:eastAsia="zh-CN" w:bidi="ar"/>
              </w:rPr>
              <w:t>19535095612</w:t>
            </w:r>
          </w:p>
        </w:tc>
      </w:tr>
    </w:tbl>
    <w:p w14:paraId="72F89B68">
      <w:r>
        <w:drawing>
          <wp:inline distT="0" distB="0" distL="114300" distR="114300">
            <wp:extent cx="5266055" cy="2753360"/>
            <wp:effectExtent l="0" t="0" r="1079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6055" cy="2753360"/>
                    </a:xfrm>
                    <a:prstGeom prst="rect">
                      <a:avLst/>
                    </a:prstGeom>
                    <a:noFill/>
                    <a:ln>
                      <a:noFill/>
                    </a:ln>
                  </pic:spPr>
                </pic:pic>
              </a:graphicData>
            </a:graphic>
          </wp:inline>
        </w:drawing>
      </w:r>
    </w:p>
    <w:p w14:paraId="4E5D43AB">
      <w:pPr>
        <w:rPr>
          <w:rFonts w:hint="default" w:eastAsiaTheme="minorEastAsia"/>
          <w:lang w:val="en-US" w:eastAsia="zh-CN"/>
        </w:rPr>
      </w:pPr>
      <w:r>
        <w:rPr>
          <w:rFonts w:hint="eastAsia"/>
          <w:lang w:val="en-US" w:eastAsia="zh-CN"/>
        </w:rPr>
        <w:t>岗位具体要求详见：</w:t>
      </w:r>
      <w:bookmarkStart w:id="0" w:name="_GoBack"/>
      <w:bookmarkEnd w:id="0"/>
    </w:p>
    <w:p w14:paraId="6E21D639">
      <w:r>
        <w:rPr>
          <w:rFonts w:hint="eastAsia"/>
        </w:rPr>
        <w:t>http://job.cust.edu.cn/position/index.jhtml?jobTypeId=1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37E37"/>
    <w:rsid w:val="62D37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2025-04-03T05:33:00Z</dcterms:created>
  <dc:creator>云皑鹭</dc:creator>
  <cp:lastModifiedBy>云皑鹭</cp:lastModifiedBy>
  <dcterms:modified xsi:type="dcterms:W3CDTF">2025-04-03T05:34:29Z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8AC452B6EF3C408383EB872D270B62AB_11</vt:lpwstr>
  </property>
  <property fmtid="{D5CDD505-2E9C-101B-9397-08002B2CF9AE}" pid="4" name="KSOTemplateDocerSaveRecord">
    <vt:lpwstr>eyJoZGlkIjoiODgyZmE4YWYyNjVlNzliYzA4Y2Y4YTdkYzZjMzFlYzciLCJ1c2VySWQiOiIzMDczNDI4MzUifQ==</vt:lpwstr>
  </property>
</Properties>
</file>